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53" w:rsidRPr="0094787C" w:rsidRDefault="007D5153" w:rsidP="007D5153">
      <w:pPr>
        <w:widowControl w:val="0"/>
        <w:tabs>
          <w:tab w:val="left" w:pos="2925"/>
        </w:tabs>
        <w:suppressAutoHyphens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  <w:r w:rsidRPr="0094787C">
        <w:rPr>
          <w:rFonts w:ascii="PT Astra Serif" w:eastAsia="Lucida Sans Unicode" w:hAnsi="PT Astra Serif" w:cs="Mangal"/>
          <w:b/>
          <w:bCs/>
          <w:kern w:val="2"/>
          <w:lang w:eastAsia="zh-CN" w:bidi="hi-IN"/>
        </w:rPr>
        <w:t>АДМИНИСТРАЦИЯ МУНИЦИПАЛЬНОГО  ОБРАЗОВАНИЯ «МЕЛЕКЕССКИЙ РАЙОН» УЛЬЯНОВСКОЙ ОБЛАСТИ</w:t>
      </w:r>
    </w:p>
    <w:p w:rsidR="007D5153" w:rsidRPr="0094787C" w:rsidRDefault="007D5153" w:rsidP="007D5153">
      <w:pPr>
        <w:widowControl w:val="0"/>
        <w:suppressAutoHyphens/>
        <w:ind w:left="2820" w:right="-99" w:firstLine="12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7D5153" w:rsidRPr="0094787C" w:rsidRDefault="007D5153" w:rsidP="007D5153">
      <w:pPr>
        <w:widowControl w:val="0"/>
        <w:suppressAutoHyphens/>
        <w:ind w:left="2820" w:right="-99" w:firstLine="12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7D5153" w:rsidRPr="0094787C" w:rsidRDefault="007D5153" w:rsidP="007D5153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</w:pPr>
      <w:r w:rsidRPr="0094787C"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  <w:t>П О С Т</w:t>
      </w:r>
      <w:r w:rsidR="006C5E3E"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  <w:t xml:space="preserve"> </w:t>
      </w:r>
      <w:r w:rsidRPr="0094787C"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  <w:t>А Н О В Л Е Н И Е</w:t>
      </w:r>
    </w:p>
    <w:p w:rsidR="007D5153" w:rsidRPr="0094787C" w:rsidRDefault="007D5153" w:rsidP="007D5153">
      <w:pPr>
        <w:widowControl w:val="0"/>
        <w:suppressAutoHyphens/>
        <w:ind w:left="2832" w:right="-99"/>
        <w:rPr>
          <w:rFonts w:ascii="PT Astra Serif" w:eastAsia="Lucida Sans Unicode" w:hAnsi="PT Astra Serif" w:cs="Mangal"/>
          <w:b/>
          <w:kern w:val="2"/>
          <w:lang w:eastAsia="zh-CN" w:bidi="hi-IN"/>
        </w:rPr>
      </w:pPr>
    </w:p>
    <w:p w:rsidR="007D5153" w:rsidRPr="0094787C" w:rsidRDefault="000D1876" w:rsidP="007D5153">
      <w:pPr>
        <w:widowControl w:val="0"/>
        <w:suppressAutoHyphens/>
        <w:ind w:right="-99"/>
        <w:rPr>
          <w:rFonts w:ascii="PT Astra Serif" w:eastAsia="Lucida Sans Unicode" w:hAnsi="PT Astra Serif" w:cs="Mangal"/>
          <w:b/>
          <w:kern w:val="2"/>
          <w:lang w:eastAsia="zh-CN" w:bidi="hi-IN"/>
        </w:rPr>
      </w:pPr>
      <w:r>
        <w:rPr>
          <w:rFonts w:ascii="PT Astra Serif" w:eastAsia="Lucida Sans Unicode" w:hAnsi="PT Astra Serif" w:cs="Mangal"/>
          <w:kern w:val="2"/>
          <w:lang w:eastAsia="zh-CN" w:bidi="hi-IN"/>
        </w:rPr>
        <w:t>06.04.2022</w:t>
      </w:r>
      <w:r w:rsidR="00FE39CF" w:rsidRPr="0094787C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                                </w:t>
      </w:r>
      <w:r w:rsidR="0094787C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                      </w:t>
      </w:r>
      <w:r w:rsidR="00FE39CF" w:rsidRPr="0094787C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</w:t>
      </w:r>
      <w:r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                             </w:t>
      </w:r>
      <w:bookmarkStart w:id="0" w:name="_GoBack"/>
      <w:bookmarkEnd w:id="0"/>
      <w:r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</w:t>
      </w:r>
      <w:r w:rsidR="007D5153" w:rsidRPr="0094787C">
        <w:rPr>
          <w:rFonts w:ascii="PT Astra Serif" w:eastAsia="Lucida Sans Unicode" w:hAnsi="PT Astra Serif" w:cs="Mangal"/>
          <w:bCs/>
          <w:kern w:val="2"/>
          <w:lang w:eastAsia="zh-CN" w:bidi="hi-IN"/>
        </w:rPr>
        <w:t>№</w:t>
      </w:r>
      <w:r>
        <w:rPr>
          <w:rFonts w:ascii="PT Astra Serif" w:eastAsia="Lucida Sans Unicode" w:hAnsi="PT Astra Serif" w:cs="Mangal"/>
          <w:bCs/>
          <w:kern w:val="2"/>
          <w:lang w:eastAsia="zh-CN" w:bidi="hi-IN"/>
        </w:rPr>
        <w:t xml:space="preserve"> 601</w:t>
      </w:r>
    </w:p>
    <w:p w:rsidR="007D5153" w:rsidRPr="0094787C" w:rsidRDefault="00FE39CF" w:rsidP="007D5153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</w:pPr>
      <w:r w:rsidRPr="0094787C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</w:t>
      </w:r>
      <w:r w:rsidR="0094787C" w:rsidRPr="0094787C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                 </w:t>
      </w:r>
      <w:r w:rsidR="0094787C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               </w:t>
      </w:r>
      <w:r w:rsidR="00353BCD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   </w:t>
      </w:r>
      <w:r w:rsidR="007D5153" w:rsidRPr="0094787C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>экз.№</w:t>
      </w:r>
    </w:p>
    <w:p w:rsidR="007D5153" w:rsidRPr="0094787C" w:rsidRDefault="007D5153" w:rsidP="007D5153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  <w:r w:rsidRPr="0094787C">
        <w:rPr>
          <w:rFonts w:ascii="PT Astra Serif" w:eastAsia="Lucida Sans Unicode" w:hAnsi="PT Astra Serif" w:cs="Mangal"/>
          <w:kern w:val="2"/>
          <w:lang w:eastAsia="zh-CN" w:bidi="hi-IN"/>
        </w:rPr>
        <w:t>г. Димитровград</w:t>
      </w:r>
    </w:p>
    <w:p w:rsidR="007D5153" w:rsidRPr="0094787C" w:rsidRDefault="007D5153" w:rsidP="007D5153">
      <w:pPr>
        <w:widowControl w:val="0"/>
        <w:suppressAutoHyphens/>
        <w:ind w:right="-99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7D5153" w:rsidRPr="0094787C" w:rsidRDefault="007D5153" w:rsidP="007D5153">
      <w:pPr>
        <w:widowControl w:val="0"/>
        <w:suppressAutoHyphens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AB3D3C" w:rsidRPr="00AB3D3C" w:rsidRDefault="00AB3D3C" w:rsidP="00AB3D3C">
      <w:pPr>
        <w:widowControl w:val="0"/>
        <w:autoSpaceDE w:val="0"/>
        <w:autoSpaceDN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</w:t>
      </w:r>
      <w:r w:rsidRPr="00AB3D3C">
        <w:rPr>
          <w:rFonts w:ascii="PT Astra Serif" w:hAnsi="PT Astra Serif"/>
          <w:b/>
        </w:rPr>
        <w:t xml:space="preserve"> мерах, обеспечивающих возможность изменения (увеличения)</w:t>
      </w:r>
    </w:p>
    <w:p w:rsidR="00AB3D3C" w:rsidRPr="00AB3D3C" w:rsidRDefault="00AB3D3C" w:rsidP="00AB3D3C">
      <w:pPr>
        <w:widowControl w:val="0"/>
        <w:autoSpaceDE w:val="0"/>
        <w:autoSpaceDN w:val="0"/>
        <w:jc w:val="center"/>
        <w:rPr>
          <w:rFonts w:ascii="PT Astra Serif" w:hAnsi="PT Astra Serif"/>
          <w:b/>
        </w:rPr>
      </w:pPr>
      <w:r w:rsidRPr="00AB3D3C">
        <w:rPr>
          <w:rFonts w:ascii="PT Astra Serif" w:hAnsi="PT Astra Serif"/>
          <w:b/>
        </w:rPr>
        <w:t>цены контракта, предметом которого является выполнение работ</w:t>
      </w:r>
    </w:p>
    <w:p w:rsidR="00AB3D3C" w:rsidRPr="00AB3D3C" w:rsidRDefault="00AB3D3C" w:rsidP="00AB3D3C">
      <w:pPr>
        <w:widowControl w:val="0"/>
        <w:autoSpaceDE w:val="0"/>
        <w:autoSpaceDN w:val="0"/>
        <w:jc w:val="center"/>
        <w:rPr>
          <w:rFonts w:ascii="PT Astra Serif" w:hAnsi="PT Astra Serif"/>
          <w:b/>
        </w:rPr>
      </w:pPr>
      <w:r w:rsidRPr="00AB3D3C">
        <w:rPr>
          <w:rFonts w:ascii="PT Astra Serif" w:hAnsi="PT Astra Serif"/>
          <w:b/>
        </w:rPr>
        <w:t>по строительству, реконструкции, капитальному ремонту,</w:t>
      </w:r>
    </w:p>
    <w:p w:rsidR="00AB3D3C" w:rsidRPr="00AB3D3C" w:rsidRDefault="00AB3D3C" w:rsidP="00AB3D3C">
      <w:pPr>
        <w:widowControl w:val="0"/>
        <w:autoSpaceDE w:val="0"/>
        <w:autoSpaceDN w:val="0"/>
        <w:jc w:val="center"/>
        <w:rPr>
          <w:rFonts w:ascii="PT Astra Serif" w:hAnsi="PT Astra Serif"/>
          <w:b/>
        </w:rPr>
      </w:pPr>
      <w:r w:rsidRPr="00AB3D3C">
        <w:rPr>
          <w:rFonts w:ascii="PT Astra Serif" w:hAnsi="PT Astra Serif"/>
          <w:b/>
        </w:rPr>
        <w:t>сносу объекта капитального строительства, проведению работ</w:t>
      </w:r>
    </w:p>
    <w:p w:rsidR="00AB3D3C" w:rsidRPr="00AB3D3C" w:rsidRDefault="00AB3D3C" w:rsidP="00AB3D3C">
      <w:pPr>
        <w:widowControl w:val="0"/>
        <w:autoSpaceDE w:val="0"/>
        <w:autoSpaceDN w:val="0"/>
        <w:jc w:val="center"/>
        <w:rPr>
          <w:rFonts w:ascii="PT Astra Serif" w:hAnsi="PT Astra Serif"/>
          <w:b/>
        </w:rPr>
      </w:pPr>
      <w:r w:rsidRPr="00AB3D3C">
        <w:rPr>
          <w:rFonts w:ascii="PT Astra Serif" w:hAnsi="PT Astra Serif"/>
          <w:b/>
        </w:rPr>
        <w:t>по сохранению объектов культурного наследия</w:t>
      </w:r>
    </w:p>
    <w:p w:rsidR="007D5153" w:rsidRPr="0094787C" w:rsidRDefault="007D5153" w:rsidP="009C4B8C">
      <w:pPr>
        <w:jc w:val="both"/>
        <w:rPr>
          <w:rFonts w:ascii="PT Astra Serif" w:hAnsi="PT Astra Serif"/>
        </w:rPr>
      </w:pPr>
    </w:p>
    <w:p w:rsidR="007D5153" w:rsidRPr="00071209" w:rsidRDefault="00AB3D3C" w:rsidP="00071209">
      <w:pPr>
        <w:ind w:firstLine="708"/>
        <w:jc w:val="both"/>
      </w:pPr>
      <w:r w:rsidRPr="00AB3D3C">
        <w:rPr>
          <w:rFonts w:ascii="PT Astra Serif" w:hAnsi="PT Astra Serif"/>
        </w:rPr>
        <w:t>В соответствии с пунктом 3 постановления Правительства Российской Федерации от 09.08.2021 N 1315 "О внесении изменений в некоторые акты Правительства Российской Федерации"</w:t>
      </w:r>
      <w:r w:rsidR="00D7333A">
        <w:rPr>
          <w:rFonts w:ascii="PT Astra Serif" w:hAnsi="PT Astra Serif"/>
        </w:rPr>
        <w:t xml:space="preserve"> администрация муниципального образования «Мелекесский район» Ульяновской области</w:t>
      </w:r>
      <w:r w:rsidRPr="00AB3D3C">
        <w:rPr>
          <w:rFonts w:ascii="PT Astra Serif" w:hAnsi="PT Astra Serif"/>
        </w:rPr>
        <w:t xml:space="preserve"> </w:t>
      </w:r>
      <w:proofErr w:type="gramStart"/>
      <w:r w:rsidR="00071209">
        <w:t>п</w:t>
      </w:r>
      <w:proofErr w:type="gramEnd"/>
      <w:r w:rsidR="00071209">
        <w:t xml:space="preserve"> о с т а н о в л я е </w:t>
      </w:r>
      <w:r w:rsidR="00071209" w:rsidRPr="000A6F13">
        <w:t>т:</w:t>
      </w:r>
    </w:p>
    <w:p w:rsidR="007D5153" w:rsidRDefault="007D5153" w:rsidP="007D5153">
      <w:pPr>
        <w:ind w:right="-1" w:firstLine="708"/>
        <w:jc w:val="both"/>
        <w:rPr>
          <w:rFonts w:ascii="PT Astra Serif" w:hAnsi="PT Astra Serif"/>
        </w:rPr>
      </w:pPr>
      <w:r w:rsidRPr="0094787C">
        <w:rPr>
          <w:rFonts w:ascii="PT Astra Serif" w:hAnsi="PT Astra Serif"/>
        </w:rPr>
        <w:t xml:space="preserve">1. </w:t>
      </w:r>
      <w:proofErr w:type="gramStart"/>
      <w:r w:rsidR="00AB3D3C" w:rsidRPr="00AB3D3C">
        <w:rPr>
          <w:rFonts w:ascii="PT Astra Serif" w:hAnsi="PT Astra Serif"/>
        </w:rPr>
        <w:t>Установить, что при исполнении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и который заключен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для обеспечения</w:t>
      </w:r>
      <w:proofErr w:type="gramEnd"/>
      <w:r w:rsidR="00AB3D3C" w:rsidRPr="00AB3D3C">
        <w:rPr>
          <w:rFonts w:ascii="PT Astra Serif" w:hAnsi="PT Astra Serif"/>
        </w:rPr>
        <w:t xml:space="preserve"> нужд </w:t>
      </w:r>
      <w:r w:rsidR="00281139">
        <w:rPr>
          <w:rFonts w:ascii="PT Astra Serif" w:hAnsi="PT Astra Serif"/>
        </w:rPr>
        <w:t xml:space="preserve">муниципального образования </w:t>
      </w:r>
      <w:r w:rsidR="00FF5C53">
        <w:rPr>
          <w:rFonts w:ascii="PT Astra Serif" w:hAnsi="PT Astra Serif"/>
        </w:rPr>
        <w:t>«</w:t>
      </w:r>
      <w:r w:rsidR="00281139">
        <w:rPr>
          <w:rFonts w:ascii="PT Astra Serif" w:hAnsi="PT Astra Serif"/>
        </w:rPr>
        <w:t>Мелекесского района</w:t>
      </w:r>
      <w:r w:rsidR="00FF5C53">
        <w:rPr>
          <w:rFonts w:ascii="PT Astra Serif" w:hAnsi="PT Astra Serif"/>
        </w:rPr>
        <w:t>»</w:t>
      </w:r>
      <w:r w:rsidR="00281139">
        <w:rPr>
          <w:rFonts w:ascii="PT Astra Serif" w:hAnsi="PT Astra Serif"/>
        </w:rPr>
        <w:t xml:space="preserve"> </w:t>
      </w:r>
      <w:r w:rsidR="00AB3D3C" w:rsidRPr="00AB3D3C">
        <w:rPr>
          <w:rFonts w:ascii="PT Astra Serif" w:hAnsi="PT Astra Serif"/>
        </w:rPr>
        <w:t>Ульяновской области (далее - контракт):</w:t>
      </w:r>
    </w:p>
    <w:p w:rsidR="00AB3D3C" w:rsidRPr="00AB3D3C" w:rsidRDefault="00AB3D3C" w:rsidP="00AB3D3C">
      <w:pPr>
        <w:ind w:right="-1" w:firstLine="708"/>
        <w:jc w:val="both"/>
        <w:rPr>
          <w:rFonts w:ascii="PT Astra Serif" w:hAnsi="PT Astra Serif"/>
          <w:bCs/>
          <w:kern w:val="2"/>
          <w:lang w:eastAsia="ar-SA"/>
        </w:rPr>
      </w:pPr>
      <w:r w:rsidRPr="00AB3D3C">
        <w:rPr>
          <w:rFonts w:ascii="PT Astra Serif" w:hAnsi="PT Astra Serif"/>
          <w:bCs/>
          <w:kern w:val="2"/>
          <w:lang w:eastAsia="ar-SA"/>
        </w:rPr>
        <w:t xml:space="preserve">1.1. Допускается в соответствии с </w:t>
      </w:r>
      <w:hyperlink r:id="rId7" w:history="1">
        <w:r w:rsidRPr="00281139">
          <w:rPr>
            <w:lang w:eastAsia="ar-SA"/>
          </w:rPr>
          <w:t>пунктом 8 части 1 статьи 95</w:t>
        </w:r>
      </w:hyperlink>
      <w:r w:rsidRPr="00AB3D3C">
        <w:rPr>
          <w:rFonts w:ascii="PT Astra Serif" w:hAnsi="PT Astra Serif"/>
          <w:bCs/>
          <w:kern w:val="2"/>
          <w:lang w:eastAsia="ar-SA"/>
        </w:rPr>
        <w:t xml:space="preserve"> </w:t>
      </w:r>
      <w:r w:rsidR="00AC5F75">
        <w:rPr>
          <w:rFonts w:ascii="PT Astra Serif" w:hAnsi="PT Astra Serif"/>
          <w:bCs/>
          <w:kern w:val="2"/>
          <w:lang w:eastAsia="ar-SA"/>
        </w:rPr>
        <w:t>и частью</w:t>
      </w:r>
      <w:r w:rsidR="002613C3">
        <w:rPr>
          <w:rFonts w:ascii="PT Astra Serif" w:hAnsi="PT Astra Serif"/>
          <w:bCs/>
          <w:kern w:val="2"/>
          <w:lang w:eastAsia="ar-SA"/>
        </w:rPr>
        <w:t xml:space="preserve"> </w:t>
      </w:r>
      <w:r w:rsidR="00AC5F75">
        <w:rPr>
          <w:rFonts w:ascii="PT Astra Serif" w:hAnsi="PT Astra Serif"/>
          <w:bCs/>
          <w:kern w:val="2"/>
          <w:lang w:eastAsia="ar-SA"/>
        </w:rPr>
        <w:t xml:space="preserve">70 статью 112 </w:t>
      </w:r>
      <w:r w:rsidRPr="00AB3D3C">
        <w:rPr>
          <w:rFonts w:ascii="PT Astra Serif" w:hAnsi="PT Astra Serif"/>
          <w:bCs/>
          <w:kern w:val="2"/>
          <w:lang w:eastAsia="ar-SA"/>
        </w:rPr>
        <w:t>Закона о контрактной системе изменение существенных условий контракта, в том числе изменение (увеличение) цены контракта, при наличии совокупности следующих условий:</w:t>
      </w:r>
    </w:p>
    <w:p w:rsidR="00AB3D3C" w:rsidRPr="00C1462D" w:rsidRDefault="00AB3D3C" w:rsidP="00AB3D3C">
      <w:pPr>
        <w:ind w:right="-1" w:firstLine="708"/>
        <w:jc w:val="both"/>
        <w:rPr>
          <w:rFonts w:ascii="PT Astra Serif" w:hAnsi="PT Astra Serif"/>
          <w:bCs/>
          <w:kern w:val="2"/>
          <w:lang w:eastAsia="ar-SA"/>
        </w:rPr>
      </w:pPr>
      <w:r w:rsidRPr="00AB3D3C">
        <w:rPr>
          <w:rFonts w:ascii="PT Astra Serif" w:hAnsi="PT Astra Serif"/>
          <w:bCs/>
          <w:kern w:val="2"/>
          <w:lang w:eastAsia="ar-SA"/>
        </w:rPr>
        <w:t xml:space="preserve">1) </w:t>
      </w:r>
      <w:r w:rsidRPr="00C1462D">
        <w:rPr>
          <w:rFonts w:ascii="PT Astra Serif" w:hAnsi="PT Astra Serif"/>
          <w:bCs/>
          <w:kern w:val="2"/>
          <w:lang w:eastAsia="ar-SA"/>
        </w:rPr>
        <w:t>изменение существенных условий контракта осуществляется в пределах лимитов бюджетных обязательств</w:t>
      </w:r>
      <w:r w:rsidR="00843607" w:rsidRPr="00C1462D">
        <w:rPr>
          <w:rFonts w:ascii="PT Astra Serif" w:hAnsi="PT Astra Serif"/>
          <w:bCs/>
          <w:kern w:val="2"/>
          <w:lang w:eastAsia="ar-SA"/>
        </w:rPr>
        <w:t xml:space="preserve"> муниципального образования «Мелекесский район»</w:t>
      </w:r>
      <w:r w:rsidRPr="00C1462D">
        <w:rPr>
          <w:rFonts w:ascii="PT Astra Serif" w:hAnsi="PT Astra Serif"/>
          <w:bCs/>
          <w:kern w:val="2"/>
          <w:lang w:eastAsia="ar-SA"/>
        </w:rPr>
        <w:t xml:space="preserve"> Ульяновской области в соответствии с бюджетным законодательством Российской Федерации, на срок исполнения контракта и не приводит к увеличению срока исполнения контракта и (или) цены контракта более чем на 30 процентов;</w:t>
      </w:r>
    </w:p>
    <w:p w:rsidR="00AB3D3C" w:rsidRPr="00AB3D3C" w:rsidRDefault="00AB3D3C" w:rsidP="00AB3D3C">
      <w:pPr>
        <w:ind w:right="-1" w:firstLine="708"/>
        <w:jc w:val="both"/>
        <w:rPr>
          <w:rFonts w:ascii="PT Astra Serif" w:hAnsi="PT Astra Serif"/>
          <w:bCs/>
          <w:kern w:val="2"/>
          <w:lang w:eastAsia="ar-SA"/>
        </w:rPr>
      </w:pPr>
      <w:proofErr w:type="gramStart"/>
      <w:r w:rsidRPr="00AB3D3C">
        <w:rPr>
          <w:rFonts w:ascii="PT Astra Serif" w:hAnsi="PT Astra Serif"/>
          <w:bCs/>
          <w:kern w:val="2"/>
          <w:lang w:eastAsia="ar-SA"/>
        </w:rPr>
        <w:t xml:space="preserve">2) предусмотренные проектной документацией соответствующего объекта капитального строительства (актом, утвержденным застройщиком или техническим заказчиком и содержащим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</w:t>
      </w:r>
      <w:r w:rsidRPr="00AB3D3C">
        <w:rPr>
          <w:rFonts w:ascii="PT Astra Serif" w:hAnsi="PT Astra Serif"/>
          <w:bCs/>
          <w:kern w:val="2"/>
          <w:lang w:eastAsia="ar-SA"/>
        </w:rPr>
        <w:lastRenderedPageBreak/>
        <w:t>количественных характеристик таких дефектов, и заданием застройщика или технического заказчика на проектирование в зависимости от содержания работ) физические объемы работ, конструктивные, организационно-технологические и другие решения не изменяются;</w:t>
      </w:r>
      <w:proofErr w:type="gramEnd"/>
    </w:p>
    <w:p w:rsidR="00AB3D3C" w:rsidRPr="00AB3D3C" w:rsidRDefault="00AB3D3C" w:rsidP="00AB3D3C">
      <w:pPr>
        <w:ind w:right="-1" w:firstLine="708"/>
        <w:jc w:val="both"/>
        <w:rPr>
          <w:rFonts w:ascii="PT Astra Serif" w:hAnsi="PT Astra Serif"/>
          <w:bCs/>
          <w:kern w:val="2"/>
          <w:lang w:eastAsia="ar-SA"/>
        </w:rPr>
      </w:pPr>
      <w:proofErr w:type="gramStart"/>
      <w:r w:rsidRPr="00AB3D3C">
        <w:rPr>
          <w:rFonts w:ascii="PT Astra Serif" w:hAnsi="PT Astra Serif"/>
          <w:bCs/>
          <w:kern w:val="2"/>
          <w:lang w:eastAsia="ar-SA"/>
        </w:rPr>
        <w:t>3) размер изменения (увеличения) цены контракта определяется в порядке, установленном приказом Министерства строительства и жилищно-коммунального хозяйства Российской Федерации, а цены контракта, размер которой составляет или превышает 100 миллионов рублей, - по результатам повторной государственной экспертизы проектной документации, проводимой в части проверки достоверности определения сметной стоимости строительства, реконструкции, капитального ремонта, сноса объекта капитального строительства, проведения работ по сохранению объектов культурного наследия в</w:t>
      </w:r>
      <w:proofErr w:type="gramEnd"/>
      <w:r w:rsidRPr="00AB3D3C">
        <w:rPr>
          <w:rFonts w:ascii="PT Astra Serif" w:hAnsi="PT Astra Serif"/>
          <w:bCs/>
          <w:kern w:val="2"/>
          <w:lang w:eastAsia="ar-SA"/>
        </w:rPr>
        <w:t xml:space="preserve"> </w:t>
      </w:r>
      <w:proofErr w:type="gramStart"/>
      <w:r w:rsidRPr="00AB3D3C">
        <w:rPr>
          <w:rFonts w:ascii="PT Astra Serif" w:hAnsi="PT Astra Serif"/>
          <w:bCs/>
          <w:kern w:val="2"/>
          <w:lang w:eastAsia="ar-SA"/>
        </w:rPr>
        <w:t xml:space="preserve">соответствии с </w:t>
      </w:r>
      <w:hyperlink r:id="rId8" w:history="1">
        <w:r w:rsidRPr="00843607">
          <w:rPr>
            <w:lang w:eastAsia="ar-SA"/>
          </w:rPr>
          <w:t>пунктом 45.14</w:t>
        </w:r>
      </w:hyperlink>
      <w:r w:rsidRPr="00AB3D3C">
        <w:rPr>
          <w:rFonts w:ascii="PT Astra Serif" w:hAnsi="PT Astra Serif"/>
          <w:bCs/>
          <w:kern w:val="2"/>
          <w:lang w:eastAsia="ar-SA"/>
        </w:rP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05.03.2007 N 145 "О порядке организации и проведения государственной экспертизы проектной документации и результатов инженерных изысканий";</w:t>
      </w:r>
      <w:proofErr w:type="gramEnd"/>
    </w:p>
    <w:p w:rsidR="00AC5F75" w:rsidRDefault="00AB3D3C" w:rsidP="00AC5F75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lang w:eastAsia="en-US"/>
        </w:rPr>
      </w:pPr>
      <w:proofErr w:type="gramStart"/>
      <w:r w:rsidRPr="00AB3D3C">
        <w:rPr>
          <w:rFonts w:ascii="PT Astra Serif" w:hAnsi="PT Astra Serif"/>
          <w:bCs/>
          <w:kern w:val="2"/>
          <w:lang w:eastAsia="ar-SA"/>
        </w:rPr>
        <w:t xml:space="preserve">4) </w:t>
      </w:r>
      <w:r w:rsidR="00AC5F75">
        <w:rPr>
          <w:rFonts w:ascii="PT Astra Serif" w:eastAsiaTheme="minorHAnsi" w:hAnsi="PT Astra Serif" w:cs="PT Astra Serif"/>
          <w:lang w:eastAsia="en-US"/>
        </w:rPr>
        <w:t>изменение существенных условий контракта осуществляется путем заключения заказчиком и поставщиком (подрядчиком, исполнителем) соглашения об изменении условий контракта на основании поступившего заказчику в письменной форме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с приложением информации и документов, обосновывающих такое предложение;</w:t>
      </w:r>
      <w:proofErr w:type="gramEnd"/>
    </w:p>
    <w:p w:rsidR="00AB3D3C" w:rsidRPr="00AB3D3C" w:rsidRDefault="00AB3D3C" w:rsidP="00AB3D3C">
      <w:pPr>
        <w:ind w:right="-1" w:firstLine="708"/>
        <w:jc w:val="both"/>
        <w:rPr>
          <w:rFonts w:ascii="PT Astra Serif" w:hAnsi="PT Astra Serif"/>
          <w:bCs/>
          <w:kern w:val="2"/>
          <w:lang w:eastAsia="ar-SA"/>
        </w:rPr>
      </w:pPr>
      <w:r w:rsidRPr="00AB3D3C">
        <w:rPr>
          <w:rFonts w:ascii="PT Astra Serif" w:hAnsi="PT Astra Serif"/>
          <w:bCs/>
          <w:kern w:val="2"/>
          <w:lang w:eastAsia="ar-SA"/>
        </w:rPr>
        <w:t xml:space="preserve">При этом заказчик обязан рассмотреть указанное предложение не позднее 7 календарных дней </w:t>
      </w:r>
      <w:proofErr w:type="gramStart"/>
      <w:r w:rsidRPr="00AB3D3C">
        <w:rPr>
          <w:rFonts w:ascii="PT Astra Serif" w:hAnsi="PT Astra Serif"/>
          <w:bCs/>
          <w:kern w:val="2"/>
          <w:lang w:eastAsia="ar-SA"/>
        </w:rPr>
        <w:t>с даты</w:t>
      </w:r>
      <w:proofErr w:type="gramEnd"/>
      <w:r w:rsidRPr="00AB3D3C">
        <w:rPr>
          <w:rFonts w:ascii="PT Astra Serif" w:hAnsi="PT Astra Serif"/>
          <w:bCs/>
          <w:kern w:val="2"/>
          <w:lang w:eastAsia="ar-SA"/>
        </w:rPr>
        <w:t xml:space="preserve"> его получения;</w:t>
      </w:r>
    </w:p>
    <w:p w:rsidR="00AB3D3C" w:rsidRPr="00AB3D3C" w:rsidRDefault="00AB3D3C" w:rsidP="00AB3D3C">
      <w:pPr>
        <w:ind w:right="-1" w:firstLine="708"/>
        <w:jc w:val="both"/>
        <w:rPr>
          <w:rFonts w:ascii="PT Astra Serif" w:hAnsi="PT Astra Serif"/>
          <w:bCs/>
          <w:kern w:val="2"/>
          <w:lang w:eastAsia="ar-SA"/>
        </w:rPr>
      </w:pPr>
      <w:r w:rsidRPr="00AB3D3C">
        <w:rPr>
          <w:rFonts w:ascii="PT Astra Serif" w:hAnsi="PT Astra Serif"/>
          <w:bCs/>
          <w:kern w:val="2"/>
          <w:lang w:eastAsia="ar-SA"/>
        </w:rPr>
        <w:t xml:space="preserve">5) контракт заключен до </w:t>
      </w:r>
      <w:r w:rsidR="00AC5F75">
        <w:rPr>
          <w:rFonts w:ascii="PT Astra Serif" w:hAnsi="PT Astra Serif"/>
          <w:bCs/>
          <w:kern w:val="2"/>
          <w:lang w:eastAsia="ar-SA"/>
        </w:rPr>
        <w:t>31 декабря</w:t>
      </w:r>
      <w:r w:rsidRPr="00AB3D3C">
        <w:rPr>
          <w:rFonts w:ascii="PT Astra Serif" w:hAnsi="PT Astra Serif"/>
          <w:bCs/>
          <w:kern w:val="2"/>
          <w:lang w:eastAsia="ar-SA"/>
        </w:rPr>
        <w:t xml:space="preserve"> 202</w:t>
      </w:r>
      <w:r w:rsidR="00AC5F75">
        <w:rPr>
          <w:rFonts w:ascii="PT Astra Serif" w:hAnsi="PT Astra Serif"/>
          <w:bCs/>
          <w:kern w:val="2"/>
          <w:lang w:eastAsia="ar-SA"/>
        </w:rPr>
        <w:t>2</w:t>
      </w:r>
      <w:r w:rsidRPr="00AB3D3C">
        <w:rPr>
          <w:rFonts w:ascii="PT Astra Serif" w:hAnsi="PT Astra Serif"/>
          <w:bCs/>
          <w:kern w:val="2"/>
          <w:lang w:eastAsia="ar-SA"/>
        </w:rPr>
        <w:t xml:space="preserve"> года и обязательства по нему по состоянию на дату заключения соглашения об изменении условий контракта не исполнены.</w:t>
      </w:r>
    </w:p>
    <w:p w:rsidR="00AB3D3C" w:rsidRPr="00A7138D" w:rsidRDefault="00AB3D3C" w:rsidP="00AB3D3C">
      <w:pPr>
        <w:ind w:right="-1" w:firstLine="708"/>
        <w:jc w:val="both"/>
        <w:rPr>
          <w:rFonts w:ascii="PT Astra Serif" w:hAnsi="PT Astra Serif"/>
          <w:bCs/>
          <w:kern w:val="2"/>
          <w:lang w:eastAsia="ar-SA"/>
        </w:rPr>
      </w:pPr>
      <w:r w:rsidRPr="00AB3D3C">
        <w:rPr>
          <w:rFonts w:ascii="PT Astra Serif" w:hAnsi="PT Astra Serif"/>
          <w:bCs/>
          <w:kern w:val="2"/>
          <w:lang w:eastAsia="ar-SA"/>
        </w:rPr>
        <w:t xml:space="preserve">1.2. </w:t>
      </w:r>
      <w:proofErr w:type="gramStart"/>
      <w:r w:rsidRPr="00AB3D3C">
        <w:rPr>
          <w:rFonts w:ascii="PT Astra Serif" w:hAnsi="PT Astra Serif"/>
          <w:bCs/>
          <w:kern w:val="2"/>
          <w:lang w:eastAsia="ar-SA"/>
        </w:rPr>
        <w:t xml:space="preserve">При необходимости изменения (увеличения) цены контракта в связи с увеличением цен строительных ресурсов, подлежащих поставке и (или) использованию при исполнении контракта, до размера, превышающего стоимость объекта капитального строительства, такое изменение (увеличение) осуществляется после принятия </w:t>
      </w:r>
      <w:r w:rsidR="00843607" w:rsidRPr="00A7138D">
        <w:rPr>
          <w:rFonts w:ascii="PT Astra Serif" w:hAnsi="PT Astra Serif"/>
          <w:bCs/>
          <w:kern w:val="2"/>
          <w:lang w:eastAsia="ar-SA"/>
        </w:rPr>
        <w:t>муниципальным образованием «Мелекесский район»</w:t>
      </w:r>
      <w:r w:rsidRPr="00A7138D">
        <w:rPr>
          <w:rFonts w:ascii="PT Astra Serif" w:hAnsi="PT Astra Serif"/>
          <w:bCs/>
          <w:kern w:val="2"/>
          <w:lang w:eastAsia="ar-SA"/>
        </w:rPr>
        <w:t xml:space="preserve"> Ульяновской области решения об использовании бюджетных ассигнований резервного фонда </w:t>
      </w:r>
      <w:r w:rsidR="00843607" w:rsidRPr="00A7138D">
        <w:rPr>
          <w:rFonts w:ascii="PT Astra Serif" w:hAnsi="PT Astra Serif"/>
          <w:bCs/>
          <w:kern w:val="2"/>
          <w:lang w:eastAsia="ar-SA"/>
        </w:rPr>
        <w:t>муниципального образования «Мелекесский район»</w:t>
      </w:r>
      <w:r w:rsidRPr="00A7138D">
        <w:rPr>
          <w:rFonts w:ascii="PT Astra Serif" w:hAnsi="PT Astra Serif"/>
          <w:bCs/>
          <w:kern w:val="2"/>
          <w:lang w:eastAsia="ar-SA"/>
        </w:rPr>
        <w:t xml:space="preserve"> Ульяновской области (в случае использования таких ассигнований).</w:t>
      </w:r>
      <w:proofErr w:type="gramEnd"/>
    </w:p>
    <w:p w:rsidR="00AB3D3C" w:rsidRPr="00AB3D3C" w:rsidRDefault="00AB3D3C" w:rsidP="00AB3D3C">
      <w:pPr>
        <w:ind w:right="-1" w:firstLine="708"/>
        <w:jc w:val="both"/>
        <w:rPr>
          <w:rFonts w:ascii="PT Astra Serif" w:hAnsi="PT Astra Serif"/>
          <w:bCs/>
          <w:kern w:val="2"/>
          <w:lang w:eastAsia="ar-SA"/>
        </w:rPr>
      </w:pPr>
      <w:r w:rsidRPr="00AB3D3C">
        <w:rPr>
          <w:rFonts w:ascii="PT Astra Serif" w:hAnsi="PT Astra Serif"/>
          <w:bCs/>
          <w:kern w:val="2"/>
          <w:lang w:eastAsia="ar-SA"/>
        </w:rPr>
        <w:t>1.3. В случае изменения (увеличения) цены контракта до размера, превышающего стоимость объекта капитального строительства, указанную в акте (решении) об осуществлении капитальных вложений, не требуется:</w:t>
      </w:r>
    </w:p>
    <w:p w:rsidR="00AB3D3C" w:rsidRPr="00AB3D3C" w:rsidRDefault="00AB3D3C" w:rsidP="00AB3D3C">
      <w:pPr>
        <w:ind w:right="-1" w:firstLine="708"/>
        <w:jc w:val="both"/>
        <w:rPr>
          <w:rFonts w:ascii="PT Astra Serif" w:hAnsi="PT Astra Serif"/>
          <w:bCs/>
          <w:kern w:val="2"/>
          <w:lang w:eastAsia="ar-SA"/>
        </w:rPr>
      </w:pPr>
      <w:r w:rsidRPr="00AB3D3C">
        <w:rPr>
          <w:rFonts w:ascii="PT Astra Serif" w:hAnsi="PT Astra Serif"/>
          <w:bCs/>
          <w:kern w:val="2"/>
          <w:lang w:eastAsia="ar-SA"/>
        </w:rPr>
        <w:lastRenderedPageBreak/>
        <w:t>1) внесения изменений в акт (решение) об осуществлении капитальных вложений;</w:t>
      </w:r>
    </w:p>
    <w:p w:rsidR="00AB3D3C" w:rsidRPr="00D7333A" w:rsidRDefault="00AB3D3C" w:rsidP="00AB3D3C">
      <w:pPr>
        <w:ind w:right="-1" w:firstLine="708"/>
        <w:jc w:val="both"/>
        <w:rPr>
          <w:rFonts w:ascii="PT Astra Serif" w:hAnsi="PT Astra Serif"/>
          <w:bCs/>
          <w:color w:val="FF0000"/>
          <w:kern w:val="2"/>
          <w:u w:val="single"/>
          <w:lang w:eastAsia="ar-SA"/>
        </w:rPr>
      </w:pPr>
      <w:r w:rsidRPr="00AB3D3C">
        <w:rPr>
          <w:rFonts w:ascii="PT Astra Serif" w:hAnsi="PT Astra Serif"/>
          <w:bCs/>
          <w:kern w:val="2"/>
          <w:lang w:eastAsia="ar-SA"/>
        </w:rPr>
        <w:t>2) проведения проверки инвестиционного проекта на предмет эффективности использования средств бюджета</w:t>
      </w:r>
      <w:r w:rsidR="00843607">
        <w:rPr>
          <w:rFonts w:ascii="PT Astra Serif" w:hAnsi="PT Astra Serif"/>
          <w:bCs/>
          <w:kern w:val="2"/>
          <w:lang w:eastAsia="ar-SA"/>
        </w:rPr>
        <w:t xml:space="preserve"> муниципального образования «Мелекесский район»</w:t>
      </w:r>
      <w:r w:rsidRPr="00AB3D3C">
        <w:rPr>
          <w:rFonts w:ascii="PT Astra Serif" w:hAnsi="PT Astra Serif"/>
          <w:bCs/>
          <w:kern w:val="2"/>
          <w:lang w:eastAsia="ar-SA"/>
        </w:rPr>
        <w:t xml:space="preserve"> Ульяновской области, направляемых на капитальные вложения, а также уточнения расчета интегральной оценки эффективности использования средств, направ</w:t>
      </w:r>
      <w:r w:rsidR="00406FFB">
        <w:rPr>
          <w:rFonts w:ascii="PT Astra Serif" w:hAnsi="PT Astra Serif"/>
          <w:bCs/>
          <w:kern w:val="2"/>
          <w:lang w:eastAsia="ar-SA"/>
        </w:rPr>
        <w:t>ляемых на капитальные вложения.</w:t>
      </w:r>
    </w:p>
    <w:p w:rsidR="000357CE" w:rsidRPr="0094787C" w:rsidRDefault="007D5153" w:rsidP="000357CE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  <w:lang w:eastAsia="ar-SA"/>
        </w:rPr>
      </w:pPr>
      <w:r w:rsidRPr="0094787C">
        <w:rPr>
          <w:rFonts w:ascii="PT Astra Serif" w:hAnsi="PT Astra Serif"/>
          <w:sz w:val="28"/>
          <w:szCs w:val="28"/>
        </w:rPr>
        <w:t>2.</w:t>
      </w:r>
      <w:r w:rsidR="000357CE" w:rsidRPr="0094787C">
        <w:rPr>
          <w:rFonts w:ascii="PT Astra Serif" w:hAnsi="PT Astra Serif"/>
          <w:sz w:val="28"/>
          <w:szCs w:val="28"/>
        </w:rPr>
        <w:t xml:space="preserve"> </w:t>
      </w:r>
      <w:r w:rsidR="00281139" w:rsidRPr="00281139">
        <w:rPr>
          <w:rFonts w:ascii="PT Astra Serif" w:hAnsi="PT Astra Serif"/>
          <w:sz w:val="28"/>
          <w:szCs w:val="28"/>
          <w:lang w:eastAsia="ar-SA"/>
        </w:rPr>
        <w:t xml:space="preserve">Настоящее постановление вступает в силу на следующий день после дня официального опубликования и подлежит размещению на официальном сайте </w:t>
      </w:r>
      <w:r w:rsidR="007422C5">
        <w:rPr>
          <w:rFonts w:ascii="PT Astra Serif" w:hAnsi="PT Astra Serif"/>
          <w:sz w:val="28"/>
          <w:szCs w:val="28"/>
          <w:lang w:eastAsia="ar-SA"/>
        </w:rPr>
        <w:t xml:space="preserve">администрации </w:t>
      </w:r>
      <w:r w:rsidR="00281139" w:rsidRPr="00281139">
        <w:rPr>
          <w:rFonts w:ascii="PT Astra Serif" w:hAnsi="PT Astra Serif"/>
          <w:sz w:val="28"/>
          <w:szCs w:val="28"/>
          <w:lang w:eastAsia="ar-SA"/>
        </w:rPr>
        <w:t>муниципального образования «Мелекесский район» Ульяновской области в информационно-телекоммуникационной сети Интернет</w:t>
      </w:r>
      <w:r w:rsidR="000357CE" w:rsidRPr="0094787C">
        <w:rPr>
          <w:rFonts w:ascii="PT Astra Serif" w:hAnsi="PT Astra Serif"/>
          <w:sz w:val="28"/>
          <w:szCs w:val="28"/>
          <w:lang w:eastAsia="ar-SA"/>
        </w:rPr>
        <w:t>.</w:t>
      </w:r>
    </w:p>
    <w:p w:rsidR="007D5153" w:rsidRPr="0094787C" w:rsidRDefault="000357CE" w:rsidP="00281139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</w:rPr>
      </w:pPr>
      <w:r w:rsidRPr="0094787C">
        <w:rPr>
          <w:rFonts w:ascii="PT Astra Serif" w:hAnsi="PT Astra Serif"/>
          <w:sz w:val="28"/>
          <w:szCs w:val="28"/>
          <w:lang w:eastAsia="ar-SA"/>
        </w:rPr>
        <w:tab/>
      </w:r>
      <w:r w:rsidR="007D5153" w:rsidRPr="0094787C">
        <w:rPr>
          <w:rFonts w:ascii="PT Astra Serif" w:hAnsi="PT Astra Serif"/>
          <w:sz w:val="28"/>
          <w:szCs w:val="28"/>
        </w:rPr>
        <w:t>3. Контроль исполнени</w:t>
      </w:r>
      <w:r w:rsidR="00BC1D15">
        <w:rPr>
          <w:rFonts w:ascii="PT Astra Serif" w:hAnsi="PT Astra Serif"/>
          <w:sz w:val="28"/>
          <w:szCs w:val="28"/>
        </w:rPr>
        <w:t>я</w:t>
      </w:r>
      <w:r w:rsidR="007D5153" w:rsidRPr="0094787C">
        <w:rPr>
          <w:rFonts w:ascii="PT Astra Serif" w:hAnsi="PT Astra Serif"/>
          <w:sz w:val="28"/>
          <w:szCs w:val="28"/>
        </w:rPr>
        <w:t xml:space="preserve"> настоящего постановления  оставляю за собой. </w:t>
      </w:r>
    </w:p>
    <w:p w:rsidR="009C4B8C" w:rsidRDefault="009C4B8C" w:rsidP="007D5153">
      <w:pPr>
        <w:widowControl w:val="0"/>
        <w:suppressAutoHyphens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BC1D15" w:rsidRDefault="00BC1D15" w:rsidP="007D5153">
      <w:pPr>
        <w:widowControl w:val="0"/>
        <w:suppressAutoHyphens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7D5153" w:rsidRPr="0094787C" w:rsidRDefault="00B10ACD" w:rsidP="007D5153">
      <w:pPr>
        <w:widowControl w:val="0"/>
        <w:suppressAutoHyphens/>
        <w:rPr>
          <w:rFonts w:ascii="PT Astra Serif" w:eastAsia="Lucida Sans Unicode" w:hAnsi="PT Astra Serif" w:cs="Tahoma"/>
          <w:color w:val="000000"/>
          <w:kern w:val="2"/>
          <w:lang w:eastAsia="en-US" w:bidi="en-US"/>
        </w:rPr>
      </w:pPr>
      <w:r>
        <w:rPr>
          <w:rFonts w:ascii="PT Astra Serif" w:eastAsia="Lucida Sans Unicode" w:hAnsi="PT Astra Serif" w:cs="Mangal"/>
          <w:kern w:val="2"/>
          <w:lang w:eastAsia="zh-CN" w:bidi="hi-IN"/>
        </w:rPr>
        <w:t xml:space="preserve">   </w:t>
      </w:r>
      <w:r w:rsidR="007D5153" w:rsidRPr="0094787C">
        <w:rPr>
          <w:rFonts w:ascii="PT Astra Serif" w:eastAsia="Lucida Sans Unicode" w:hAnsi="PT Astra Serif" w:cs="Mangal"/>
          <w:kern w:val="2"/>
          <w:lang w:eastAsia="zh-CN" w:bidi="hi-IN"/>
        </w:rPr>
        <w:t>Глав</w:t>
      </w:r>
      <w:r>
        <w:rPr>
          <w:rFonts w:ascii="PT Astra Serif" w:eastAsia="Lucida Sans Unicode" w:hAnsi="PT Astra Serif" w:cs="Mangal"/>
          <w:kern w:val="2"/>
          <w:lang w:eastAsia="zh-CN" w:bidi="hi-IN"/>
        </w:rPr>
        <w:t>а</w:t>
      </w:r>
      <w:r w:rsidR="007D5153" w:rsidRPr="0094787C">
        <w:rPr>
          <w:rFonts w:ascii="PT Astra Serif" w:eastAsia="Lucida Sans Unicode" w:hAnsi="PT Astra Serif" w:cs="Mangal"/>
          <w:kern w:val="2"/>
          <w:lang w:eastAsia="zh-CN" w:bidi="hi-IN"/>
        </w:rPr>
        <w:t xml:space="preserve"> администрации                                                            </w:t>
      </w:r>
      <w:r>
        <w:rPr>
          <w:rFonts w:ascii="PT Astra Serif" w:eastAsia="Lucida Sans Unicode" w:hAnsi="PT Astra Serif" w:cs="Mangal"/>
          <w:kern w:val="2"/>
          <w:lang w:eastAsia="zh-CN" w:bidi="hi-IN"/>
        </w:rPr>
        <w:t>С.А.Сандрюков</w:t>
      </w:r>
    </w:p>
    <w:p w:rsidR="007D5153" w:rsidRPr="0094787C" w:rsidRDefault="007D5153" w:rsidP="00EE67B4">
      <w:pPr>
        <w:jc w:val="right"/>
        <w:rPr>
          <w:rFonts w:ascii="PT Astra Serif" w:hAnsi="PT Astra Serif"/>
        </w:rPr>
      </w:pPr>
    </w:p>
    <w:p w:rsidR="007D5153" w:rsidRPr="0094787C" w:rsidRDefault="007D5153" w:rsidP="00EE67B4">
      <w:pPr>
        <w:jc w:val="right"/>
        <w:rPr>
          <w:rFonts w:ascii="PT Astra Serif" w:hAnsi="PT Astra Serif"/>
          <w:b/>
        </w:rPr>
      </w:pPr>
    </w:p>
    <w:sectPr w:rsidR="007D5153" w:rsidRPr="0094787C" w:rsidSect="007A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93C"/>
    <w:multiLevelType w:val="multilevel"/>
    <w:tmpl w:val="BE7ADE7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94"/>
    <w:rsid w:val="000147EF"/>
    <w:rsid w:val="000357CE"/>
    <w:rsid w:val="00071209"/>
    <w:rsid w:val="000A1D06"/>
    <w:rsid w:val="000D1876"/>
    <w:rsid w:val="001756D5"/>
    <w:rsid w:val="001F576A"/>
    <w:rsid w:val="00243C41"/>
    <w:rsid w:val="00251D50"/>
    <w:rsid w:val="00257B14"/>
    <w:rsid w:val="002613C3"/>
    <w:rsid w:val="00281139"/>
    <w:rsid w:val="002A3656"/>
    <w:rsid w:val="00353BCD"/>
    <w:rsid w:val="00406FFB"/>
    <w:rsid w:val="00522094"/>
    <w:rsid w:val="005A70AA"/>
    <w:rsid w:val="00670004"/>
    <w:rsid w:val="006C5E3E"/>
    <w:rsid w:val="007422C5"/>
    <w:rsid w:val="007A78C7"/>
    <w:rsid w:val="007D3AD0"/>
    <w:rsid w:val="007D5153"/>
    <w:rsid w:val="00843607"/>
    <w:rsid w:val="008C1DD1"/>
    <w:rsid w:val="008D2F44"/>
    <w:rsid w:val="0094787C"/>
    <w:rsid w:val="00990FFF"/>
    <w:rsid w:val="009C4B8C"/>
    <w:rsid w:val="00A3475E"/>
    <w:rsid w:val="00A460C1"/>
    <w:rsid w:val="00A7138D"/>
    <w:rsid w:val="00AB3D3C"/>
    <w:rsid w:val="00AC5F75"/>
    <w:rsid w:val="00B10ACD"/>
    <w:rsid w:val="00B611B2"/>
    <w:rsid w:val="00BC1D15"/>
    <w:rsid w:val="00BF5E2A"/>
    <w:rsid w:val="00C1462D"/>
    <w:rsid w:val="00C82ABD"/>
    <w:rsid w:val="00C94156"/>
    <w:rsid w:val="00CD1825"/>
    <w:rsid w:val="00D53827"/>
    <w:rsid w:val="00D56A36"/>
    <w:rsid w:val="00D7333A"/>
    <w:rsid w:val="00D9747A"/>
    <w:rsid w:val="00DF411E"/>
    <w:rsid w:val="00E801F6"/>
    <w:rsid w:val="00EE67B4"/>
    <w:rsid w:val="00F633E1"/>
    <w:rsid w:val="00FE39CF"/>
    <w:rsid w:val="00FF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D5153"/>
    <w:pPr>
      <w:numPr>
        <w:numId w:val="1"/>
      </w:numPr>
      <w:spacing w:before="240" w:after="240"/>
      <w:jc w:val="center"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unhideWhenUsed/>
    <w:qFormat/>
    <w:rsid w:val="007D5153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7D5153"/>
    <w:pPr>
      <w:numPr>
        <w:ilvl w:val="2"/>
        <w:numId w:val="1"/>
      </w:numPr>
      <w:spacing w:before="120" w:after="60" w:line="360" w:lineRule="auto"/>
      <w:ind w:hanging="180"/>
      <w:jc w:val="both"/>
      <w:outlineLvl w:val="2"/>
    </w:pPr>
    <w:rPr>
      <w:sz w:val="24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D5153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7D515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D515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D515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D515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D515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15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D5153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D51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D51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D51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D51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D5153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7D51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D515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1F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3D3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B3D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D5153"/>
    <w:pPr>
      <w:numPr>
        <w:numId w:val="1"/>
      </w:numPr>
      <w:spacing w:before="240" w:after="240"/>
      <w:jc w:val="center"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unhideWhenUsed/>
    <w:qFormat/>
    <w:rsid w:val="007D5153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7D5153"/>
    <w:pPr>
      <w:numPr>
        <w:ilvl w:val="2"/>
        <w:numId w:val="1"/>
      </w:numPr>
      <w:spacing w:before="120" w:after="60" w:line="360" w:lineRule="auto"/>
      <w:ind w:hanging="180"/>
      <w:jc w:val="both"/>
      <w:outlineLvl w:val="2"/>
    </w:pPr>
    <w:rPr>
      <w:sz w:val="24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D5153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7D515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D515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D515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D515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D515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15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D5153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D51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D51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D51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D51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D5153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7D51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D515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1F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3D3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B3D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FDDC5FD35259C040E790CD4B3A86B51B83C1E8BE1E8E8356F5432213A61E2018FB0778A367824EE8DCB162EF4C8A53F95E9035BF7Cz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6FDDC5FD35259C040E790CD4B3A86B51B82CAE5BC1F8E8356F5432213A61E2018FB077AA46C8911EDC9A03AE34C954DF8418C37BDCB7Cz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A87B-E13C-4279-991E-605729AE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 "Мелекесский район" Ульяновской области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User</cp:lastModifiedBy>
  <cp:revision>9</cp:revision>
  <cp:lastPrinted>2022-02-09T06:45:00Z</cp:lastPrinted>
  <dcterms:created xsi:type="dcterms:W3CDTF">2022-01-31T04:12:00Z</dcterms:created>
  <dcterms:modified xsi:type="dcterms:W3CDTF">2022-04-11T10:12:00Z</dcterms:modified>
</cp:coreProperties>
</file>